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CD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7A33F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科学测量:电源的电动势和内阻</w:t>
      </w:r>
    </w:p>
    <w:p w14:paraId="464040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1.实验目的</w:t>
      </w:r>
    </w:p>
    <w:p w14:paraId="5A2B7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（1）测量电源的电动势和内阻。</w:t>
      </w:r>
    </w:p>
    <w:p w14:paraId="7BC2D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（2）学习通过计算和作图分析处理实验数据。</w:t>
      </w:r>
    </w:p>
    <w:p w14:paraId="587F5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2.实验器材</w:t>
      </w:r>
    </w:p>
    <w:p w14:paraId="5E959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电流表、电压表、滑动变阻器、待测干电池、开关、导线等。</w:t>
      </w:r>
    </w:p>
    <w:p w14:paraId="78756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3.实验原理与设计</w:t>
      </w:r>
    </w:p>
    <w:p w14:paraId="795C6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如图所示，通过改变滑动变阻器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的阻值，测出两组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值。根据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，可得下列方程：</w:t>
      </w:r>
    </w:p>
    <w:p w14:paraId="2092C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1436370</wp:posOffset>
            </wp:positionH>
            <wp:positionV relativeFrom="paragraph">
              <wp:posOffset>45720</wp:posOffset>
            </wp:positionV>
            <wp:extent cx="1645285" cy="1169670"/>
            <wp:effectExtent l="0" t="0" r="12065" b="11430"/>
            <wp:wrapSquare wrapText="bothSides"/>
            <wp:docPr id="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528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977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790D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A13B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025B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5C7B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5" o:spt="75" type="#_x0000_t75" style="height:17pt;width:6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</w:p>
    <w:p w14:paraId="14EF5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6" o:spt="75" type="#_x0000_t75" style="height:17pt;width:6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3251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联立求解，可得</w:t>
      </w:r>
    </w:p>
    <w:p w14:paraId="73653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1176A8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4.实验步骤</w:t>
      </w:r>
    </w:p>
    <w:p w14:paraId="05FFB4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按照正确的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实验步骤，完成实验操作。</w:t>
      </w:r>
    </w:p>
    <w:p w14:paraId="3AF110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5.数据分析</w:t>
      </w:r>
    </w:p>
    <w:p w14:paraId="61659E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（1）通过计算求出电源的电动势与内阻。将读出的电压表示数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和电流表示数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填入设计的表格中，并根据相应公式求出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160AC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（2）用作图法分析电源的电动势与内阻。如图所示，建立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坐标系，将记录表中的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值在坐标系中描出相应的点，再根据这些点画出直线，延长该直线，使它分别与纵坐标轴和横坐标轴交于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两点。由闭合电路欧姆定律可知，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所在直线的方程为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-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。由图像可得，纵轴截距表示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图像斜率的绝对值等于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的大小。</w:t>
      </w:r>
    </w:p>
    <w:p w14:paraId="25C453C1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1817370</wp:posOffset>
            </wp:positionH>
            <wp:positionV relativeFrom="paragraph">
              <wp:posOffset>121920</wp:posOffset>
            </wp:positionV>
            <wp:extent cx="1638300" cy="1333500"/>
            <wp:effectExtent l="0" t="0" r="0" b="0"/>
            <wp:wrapSquare wrapText="bothSides"/>
            <wp:docPr id="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2959F6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6ACEFFA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41BF9CC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940D87C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445384E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B4FFAF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</w:t>
      </w:r>
      <w:r>
        <w:rPr>
          <w:sz w:val="21"/>
        </w:rPr>
        <w:t>注意事项与误差分析</w:t>
      </w:r>
    </w:p>
    <w:p w14:paraId="35119E66">
      <w:pPr>
        <w:shd w:val="clear" w:color="auto" w:fill="auto"/>
        <w:spacing w:line="360" w:lineRule="auto"/>
        <w:jc w:val="left"/>
        <w:textAlignment w:val="center"/>
        <w:rPr>
          <w:rFonts w:hint="eastAsia" w:eastAsiaTheme="minorEastAsia"/>
          <w:sz w:val="21"/>
          <w:lang w:val="en-US" w:eastAsia="zh-CN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1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为使电池的路端电压有明显变化，应选取内阻</w:t>
      </w:r>
      <w:r>
        <w:rPr>
          <w:rFonts w:hint="eastAsia" w:asciiTheme="minorHAnsi" w:eastAsiaTheme="minorEastAsia"/>
          <w:sz w:val="21"/>
          <w:lang w:val="en-US" w:eastAsia="zh-CN"/>
        </w:rPr>
        <w:t>较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的旧干电池和内阻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的电压表。</w:t>
      </w: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均填“大”或“小”</w:t>
      </w:r>
      <w:r>
        <w:rPr>
          <w:rFonts w:hint="eastAsia" w:eastAsiaTheme="minorEastAsia"/>
          <w:sz w:val="21"/>
          <w:lang w:eastAsia="zh-CN"/>
        </w:rPr>
        <w:t>）</w:t>
      </w:r>
    </w:p>
    <w:p w14:paraId="2C68ED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2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实验中不能将电流调得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，且读数要快，读完后立即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电源，防止干电池大电流放电时内阻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的明显变化。</w:t>
      </w:r>
    </w:p>
    <w:p w14:paraId="61FFC47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3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当干电池的路端电压变化不很明显时，作图像时，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单位可取得小一些，且纵轴起点可不从零开始。如图所示，此时图线与纵轴交点仍为电池的电动势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，但图线与横轴交点不再是短路电流，内阻要在直线上取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的两点用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求出。</w:t>
      </w:r>
    </w:p>
    <w:p w14:paraId="051D2EC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2015490</wp:posOffset>
            </wp:positionH>
            <wp:positionV relativeFrom="paragraph">
              <wp:posOffset>77470</wp:posOffset>
            </wp:positionV>
            <wp:extent cx="1280795" cy="1051560"/>
            <wp:effectExtent l="0" t="0" r="14605" b="15240"/>
            <wp:wrapTight wrapText="bothSides">
              <wp:wrapPolygon>
                <wp:start x="0" y="0"/>
                <wp:lineTo x="0" y="21130"/>
                <wp:lineTo x="21204" y="21130"/>
                <wp:lineTo x="21204" y="0"/>
                <wp:lineTo x="0" y="0"/>
              </wp:wrapPolygon>
            </wp:wrapTight>
            <wp:docPr id="100003" name="图片 100003" descr="@@@670c40cf-61c6-4127-872f-8fa5dbd37f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670c40cf-61c6-4127-872f-8fa5dbd37f7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9C67D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bookmarkStart w:id="0" w:name="_GoBack"/>
      <w:bookmarkEnd w:id="0"/>
    </w:p>
    <w:p w14:paraId="7F51D45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22B4C95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35D289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4</w:t>
      </w:r>
      <w:r>
        <w:rPr>
          <w:sz w:val="21"/>
        </w:rPr>
        <w:t>）偶然误差：主要来源于电压表和电流表的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以及作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图像时描点不准确。</w:t>
      </w:r>
    </w:p>
    <w:p w14:paraId="7B0B340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/>
          <w:sz w:val="21"/>
          <w:lang w:val="en-US" w:eastAsia="zh-CN"/>
        </w:rPr>
      </w:pPr>
      <w:r>
        <w:rPr>
          <w:sz w:val="21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5</w:t>
      </w:r>
      <w:r>
        <w:rPr>
          <w:sz w:val="21"/>
        </w:rPr>
        <w:t>）系统误差：主要原因是电压表的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作用，使得电流表上读出的数值比流过电源的电流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一些。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越大，电流表的读数与总电流的偏差就越大，将测量结果与真实情况在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坐标系中表示出来，如图所示，可见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rFonts w:ascii="宋体" w:hAnsi="宋体" w:eastAsia="宋体" w:cs="宋体"/>
          <w:i w:val="0"/>
          <w:iCs/>
          <w:sz w:val="21"/>
          <w:vertAlign w:val="baseline"/>
        </w:rPr>
        <w:t>。</w:t>
      </w:r>
    </w:p>
    <w:p w14:paraId="50BE9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89710" cy="1123950"/>
            <wp:effectExtent l="0" t="0" r="15240" b="0"/>
            <wp:docPr id="100005" name="图片 100005" descr="@@@f0bc80e4-3a4a-4d97-9a10-8f84bcb041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f0bc80e4-3a4a-4d97-9a10-8f84bcb041cb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AC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0FFE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16DF8F8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A1EA1FC">
      <w:pPr>
        <w:rPr>
          <w:rFonts w:hint="default"/>
          <w:lang w:val="en-US" w:eastAsia="zh-CN"/>
        </w:rPr>
      </w:pPr>
    </w:p>
    <w:p w14:paraId="26EFA77C"/>
    <w:p w14:paraId="121AE481"/>
    <w:p w14:paraId="10B37B66"/>
    <w:p w14:paraId="6ADA280E"/>
    <w:p w14:paraId="0CEA7531"/>
    <w:p w14:paraId="4F137BA6"/>
    <w:p w14:paraId="492A6914"/>
    <w:p w14:paraId="41500D54"/>
    <w:p w14:paraId="6805C7A8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84C7D16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2025-12-24T01:08:05Z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